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54471D" w:rsidP="00BB1DBB">
          <w:pPr>
            <w:pStyle w:val="Date"/>
          </w:pPr>
          <w:r>
            <w:t>April 26</w:t>
          </w:r>
          <w:r w:rsidR="005B3720">
            <w:t>, 2019</w:t>
          </w:r>
        </w:p>
      </w:sdtContent>
    </w:sdt>
    <w:p w:rsidR="007E1522" w:rsidRDefault="007E1522" w:rsidP="00BB1DBB">
      <w:pPr>
        <w:pStyle w:val="Title"/>
        <w:rPr>
          <w:rFonts w:asciiTheme="minorHAnsi" w:hAnsiTheme="minorHAnsi" w:cstheme="minorHAnsi"/>
          <w:sz w:val="22"/>
        </w:rPr>
      </w:pPr>
    </w:p>
    <w:p w:rsidR="00610E90" w:rsidRPr="0082503F" w:rsidRDefault="008D5150" w:rsidP="00BB1DBB">
      <w:pPr>
        <w:pStyle w:val="Title"/>
        <w:rPr>
          <w:rFonts w:asciiTheme="minorHAnsi" w:hAnsiTheme="minorHAnsi" w:cstheme="minorHAnsi"/>
          <w:sz w:val="22"/>
        </w:rPr>
      </w:pPr>
      <w:r w:rsidRPr="0082503F">
        <w:rPr>
          <w:rFonts w:asciiTheme="minorHAnsi" w:hAnsiTheme="minorHAnsi" w:cstheme="minorHAnsi"/>
          <w:sz w:val="22"/>
        </w:rPr>
        <w:t xml:space="preserve">Steuben Prevention Coalition </w:t>
      </w:r>
      <w:r w:rsidR="0054471D">
        <w:rPr>
          <w:rFonts w:asciiTheme="minorHAnsi" w:hAnsiTheme="minorHAnsi" w:cstheme="minorHAnsi"/>
          <w:sz w:val="22"/>
        </w:rPr>
        <w:t xml:space="preserve">Announces </w:t>
      </w:r>
      <w:r w:rsidR="00372092">
        <w:rPr>
          <w:rFonts w:asciiTheme="minorHAnsi" w:hAnsiTheme="minorHAnsi" w:cstheme="minorHAnsi"/>
          <w:sz w:val="22"/>
        </w:rPr>
        <w:t>PSA</w:t>
      </w:r>
      <w:r w:rsidR="006C040A">
        <w:rPr>
          <w:rFonts w:asciiTheme="minorHAnsi" w:hAnsiTheme="minorHAnsi" w:cstheme="minorHAnsi"/>
          <w:sz w:val="22"/>
        </w:rPr>
        <w:t xml:space="preserve"> Video</w:t>
      </w:r>
      <w:r w:rsidR="00372092">
        <w:rPr>
          <w:rFonts w:asciiTheme="minorHAnsi" w:hAnsiTheme="minorHAnsi" w:cstheme="minorHAnsi"/>
          <w:sz w:val="22"/>
        </w:rPr>
        <w:t xml:space="preserve"> Contest</w:t>
      </w:r>
      <w:r w:rsidR="0054471D">
        <w:rPr>
          <w:rFonts w:asciiTheme="minorHAnsi" w:hAnsiTheme="minorHAnsi" w:cstheme="minorHAnsi"/>
          <w:sz w:val="22"/>
        </w:rPr>
        <w:t xml:space="preserve"> Winner</w:t>
      </w:r>
    </w:p>
    <w:p w:rsidR="00627247" w:rsidRDefault="008D5150" w:rsidP="0082503F">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54471D">
            <w:rPr>
              <w:rStyle w:val="Strong"/>
            </w:rPr>
            <w:t>April 26, 2019</w:t>
          </w:r>
        </w:sdtContent>
      </w:sdt>
      <w:r w:rsidR="00F333C1">
        <w:rPr>
          <w:b/>
          <w:bCs/>
        </w:rPr>
        <w:t xml:space="preserve"> </w:t>
      </w:r>
      <w:r w:rsidR="006F1CED">
        <w:rPr>
          <w:b/>
          <w:bCs/>
        </w:rPr>
        <w:t>—</w:t>
      </w:r>
      <w:r w:rsidR="00372092">
        <w:rPr>
          <w:b/>
          <w:bCs/>
        </w:rPr>
        <w:t xml:space="preserve"> </w:t>
      </w:r>
      <w:r w:rsidR="00372092">
        <w:t>The Steuben Prev</w:t>
      </w:r>
      <w:r>
        <w:t>ention Coalition</w:t>
      </w:r>
      <w:r w:rsidR="00E20886">
        <w:t xml:space="preserve">, </w:t>
      </w:r>
      <w:r w:rsidR="00372092">
        <w:t xml:space="preserve">after receiving grant funding through the Triangle Fund </w:t>
      </w:r>
      <w:r w:rsidR="00E3213B">
        <w:t>of Corning, NY</w:t>
      </w:r>
      <w:r w:rsidR="007E1522">
        <w:t>,</w:t>
      </w:r>
      <w:r w:rsidR="00E3213B">
        <w:t xml:space="preserve"> </w:t>
      </w:r>
      <w:r w:rsidR="0054471D">
        <w:t>hosted</w:t>
      </w:r>
      <w:r w:rsidR="00372092">
        <w:t xml:space="preserve"> a Public Service Announcement (PSA) </w:t>
      </w:r>
      <w:r w:rsidR="007E1522">
        <w:t xml:space="preserve">Video </w:t>
      </w:r>
      <w:r w:rsidR="00372092">
        <w:t>Contest in Steuben County aimed at promoting awareness of the Social Host Law</w:t>
      </w:r>
      <w:r w:rsidR="0054471D">
        <w:t>.</w:t>
      </w:r>
      <w:r w:rsidR="002C0166">
        <w:t xml:space="preserve"> </w:t>
      </w:r>
    </w:p>
    <w:p w:rsidR="002C0166" w:rsidRDefault="002C0166" w:rsidP="0082503F">
      <w:pPr>
        <w:spacing w:line="360" w:lineRule="auto"/>
      </w:pPr>
    </w:p>
    <w:p w:rsidR="0054471D" w:rsidRDefault="0054471D" w:rsidP="00356E25">
      <w:pPr>
        <w:spacing w:line="360" w:lineRule="auto"/>
      </w:pPr>
      <w:r>
        <w:t xml:space="preserve">Youth </w:t>
      </w:r>
      <w:r w:rsidR="00FA185C">
        <w:t>across</w:t>
      </w:r>
      <w:r>
        <w:t xml:space="preserve"> Steuben County were challenged to provide a 60 second video sending a message to their peers, parents and communities that </w:t>
      </w:r>
      <w:r w:rsidRPr="0054471D">
        <w:t xml:space="preserve">“social hosting” is not only dangerous, but illegal.  </w:t>
      </w:r>
      <w:r>
        <w:t xml:space="preserve">The winner of the PSA Video Contest is </w:t>
      </w:r>
      <w:r w:rsidR="00FA185C">
        <w:t xml:space="preserve">the </w:t>
      </w:r>
      <w:r>
        <w:t>Avoca Central School S.A.D.D. Club featuring Destiney Scott, Hailey Derick, Shauna Pimm, Conn</w:t>
      </w:r>
      <w:r w:rsidR="007A160E">
        <w:t>o</w:t>
      </w:r>
      <w:r>
        <w:t xml:space="preserve">r Learn, Faith Loucks, </w:t>
      </w:r>
      <w:proofErr w:type="spellStart"/>
      <w:r>
        <w:t>Jolien</w:t>
      </w:r>
      <w:proofErr w:type="spellEnd"/>
      <w:r>
        <w:t xml:space="preserve"> Gay, Whitney Jackson, Thomas Derick, Kristian </w:t>
      </w:r>
      <w:proofErr w:type="spellStart"/>
      <w:r>
        <w:t>Ogorzalek</w:t>
      </w:r>
      <w:proofErr w:type="spellEnd"/>
      <w:r>
        <w:t>, Faith Goodrich and videographer Steph</w:t>
      </w:r>
      <w:r w:rsidR="001C54CA">
        <w:t>e</w:t>
      </w:r>
      <w:bookmarkStart w:id="0" w:name="_GoBack"/>
      <w:bookmarkEnd w:id="0"/>
      <w:r>
        <w:t xml:space="preserve">nie Longwell.  </w:t>
      </w:r>
      <w:proofErr w:type="gramStart"/>
      <w:r>
        <w:t>School Resource Office</w:t>
      </w:r>
      <w:r w:rsidR="00E20886">
        <w:t>r</w:t>
      </w:r>
      <w:r>
        <w:t xml:space="preserve">, Robin Humphrey </w:t>
      </w:r>
      <w:r w:rsidR="002B0DAA">
        <w:t xml:space="preserve">and </w:t>
      </w:r>
      <w:r w:rsidR="00F15EB4">
        <w:t>Guidance Counselor,</w:t>
      </w:r>
      <w:proofErr w:type="gramEnd"/>
      <w:r w:rsidR="00F15EB4">
        <w:t xml:space="preserve"> Heidi Burns </w:t>
      </w:r>
      <w:r>
        <w:t xml:space="preserve">also </w:t>
      </w:r>
      <w:r w:rsidR="00E20886">
        <w:t>participated</w:t>
      </w:r>
      <w:r>
        <w:t xml:space="preserve"> in the winning entry.</w:t>
      </w:r>
      <w:r w:rsidR="00FA185C">
        <w:t xml:space="preserve">  First Runner-up was awarded to Campbell-Savona Central School.</w:t>
      </w:r>
    </w:p>
    <w:p w:rsidR="0054471D" w:rsidRDefault="0054471D" w:rsidP="00356E25">
      <w:pPr>
        <w:spacing w:line="360" w:lineRule="auto"/>
      </w:pPr>
    </w:p>
    <w:p w:rsidR="0054471D" w:rsidRDefault="0054471D" w:rsidP="00356E25">
      <w:pPr>
        <w:spacing w:line="360" w:lineRule="auto"/>
      </w:pPr>
      <w:r>
        <w:t xml:space="preserve">The Avoca S.A.D.D. video will be aired at the Corning Palace Theater and the Hornell Spotlight Theater as an advertisement before movies through the months of May and June which </w:t>
      </w:r>
      <w:r w:rsidR="00E20886">
        <w:t xml:space="preserve">is the </w:t>
      </w:r>
      <w:r>
        <w:t>prom and graduation season.</w:t>
      </w:r>
      <w:r w:rsidR="00FA185C">
        <w:t xml:space="preserve">  The video</w:t>
      </w:r>
      <w:r w:rsidR="00E20886">
        <w:t>s</w:t>
      </w:r>
      <w:r w:rsidR="00FA185C">
        <w:t xml:space="preserve"> can also be viewed on the Steuben Prevention Coalition website at </w:t>
      </w:r>
      <w:hyperlink r:id="rId6" w:history="1">
        <w:r w:rsidR="00FA185C" w:rsidRPr="00F9666D">
          <w:rPr>
            <w:rStyle w:val="Hyperlink"/>
          </w:rPr>
          <w:t>www.steubenpreventioncoalition.org</w:t>
        </w:r>
      </w:hyperlink>
      <w:r w:rsidR="00FA185C">
        <w:t xml:space="preserve"> under the PSA tab.</w:t>
      </w:r>
    </w:p>
    <w:p w:rsidR="0054471D" w:rsidRDefault="0054471D" w:rsidP="00356E25">
      <w:pPr>
        <w:spacing w:line="360" w:lineRule="auto"/>
      </w:pPr>
    </w:p>
    <w:p w:rsidR="0054471D" w:rsidRDefault="00FA185C" w:rsidP="00356E25">
      <w:pPr>
        <w:spacing w:line="360" w:lineRule="auto"/>
      </w:pPr>
      <w:r>
        <w:t>“</w:t>
      </w:r>
      <w:r w:rsidR="00E20886" w:rsidRPr="00E20886">
        <w:t>In wrapping up the promotion of “Alcohol Awareness Month”</w:t>
      </w:r>
      <w:r w:rsidR="00E20886">
        <w:t xml:space="preserve">, </w:t>
      </w:r>
      <w:r w:rsidR="00E20886" w:rsidRPr="00E20886">
        <w:t xml:space="preserve">it was important to educate our communities on the Social Host Law. </w:t>
      </w:r>
      <w:r w:rsidR="00E20886">
        <w:t xml:space="preserve"> </w:t>
      </w:r>
      <w:r>
        <w:t xml:space="preserve">I am so proud to have been a part of this activity with the youth in our county and what they </w:t>
      </w:r>
      <w:r w:rsidR="00E20886">
        <w:t xml:space="preserve">were able to </w:t>
      </w:r>
      <w:r>
        <w:t xml:space="preserve">accomplish </w:t>
      </w:r>
      <w:r w:rsidR="00E20886">
        <w:t>with</w:t>
      </w:r>
      <w:r>
        <w:t xml:space="preserve">in a </w:t>
      </w:r>
      <w:r w:rsidR="00E20886">
        <w:t xml:space="preserve">very challenging </w:t>
      </w:r>
      <w:r>
        <w:t>60 s</w:t>
      </w:r>
      <w:r w:rsidR="00E20886">
        <w:t>econd time-frame</w:t>
      </w:r>
      <w:r>
        <w:t>.  With 59.1% of our high school students in grades 8</w:t>
      </w:r>
      <w:r w:rsidRPr="00FA185C">
        <w:rPr>
          <w:vertAlign w:val="superscript"/>
        </w:rPr>
        <w:t>th</w:t>
      </w:r>
      <w:r>
        <w:t>, 10</w:t>
      </w:r>
      <w:r w:rsidRPr="00FA185C">
        <w:rPr>
          <w:vertAlign w:val="superscript"/>
        </w:rPr>
        <w:t>th</w:t>
      </w:r>
      <w:r>
        <w:t xml:space="preserve"> &amp; 12</w:t>
      </w:r>
      <w:r w:rsidRPr="00FA185C">
        <w:rPr>
          <w:vertAlign w:val="superscript"/>
        </w:rPr>
        <w:t>th</w:t>
      </w:r>
      <w:r>
        <w:t xml:space="preserve"> reporting through the 2017 Prevention Needs Assessment Survey that they have consumed alcohol at a party in the past 12 months, this P</w:t>
      </w:r>
      <w:r w:rsidRPr="00FA185C">
        <w:t>SA send</w:t>
      </w:r>
      <w:r>
        <w:t>s</w:t>
      </w:r>
      <w:r w:rsidRPr="00FA185C">
        <w:t xml:space="preserve"> a very powerful message not only to teens but to parents as well</w:t>
      </w:r>
      <w:r>
        <w:t xml:space="preserve">” said Colleen </w:t>
      </w:r>
      <w:proofErr w:type="spellStart"/>
      <w:r>
        <w:t>Banik</w:t>
      </w:r>
      <w:proofErr w:type="spellEnd"/>
      <w:r>
        <w:t>, Program Coordinator for the Coalition.</w:t>
      </w:r>
    </w:p>
    <w:p w:rsidR="00E20886" w:rsidRDefault="00E20886" w:rsidP="00356E25">
      <w:pPr>
        <w:spacing w:line="360" w:lineRule="auto"/>
      </w:pPr>
    </w:p>
    <w:p w:rsidR="00E20886" w:rsidRDefault="00E20886" w:rsidP="00356E25">
      <w:pPr>
        <w:spacing w:line="360" w:lineRule="auto"/>
      </w:pPr>
      <w:r w:rsidRPr="00E20886">
        <w:t>The Social Host Law was passed in February of 2015 in Steuben County and refers to adults who host parties where alcohol is served on property they control. Through social host liability laws, adults can be held responsible for these parties if underage people are served, regardless of who furnishes the alcohol. Teen parties are a primary setting for underage drinking for high school and college students and high consumption of alcohol and binge drinking.  Hosting a party with underage drinking, while the intentions are to keep the teenagers safe, is illegal.  The goal of this project for the Steuben Prevention Coalition is to educate teens and parents on the dangers and consequences that can occur when they allow the use of their home or properties by minors for hosting a party where alcohol is served.</w:t>
      </w:r>
    </w:p>
    <w:p w:rsidR="00E20886" w:rsidRDefault="00E20886" w:rsidP="00356E25">
      <w:pPr>
        <w:spacing w:line="360" w:lineRule="auto"/>
      </w:pPr>
    </w:p>
    <w:p w:rsidR="00372092" w:rsidRDefault="00E20886" w:rsidP="0082503F">
      <w:pPr>
        <w:spacing w:line="360" w:lineRule="auto"/>
      </w:pPr>
      <w:r>
        <w:t>For further information on the Steuben Prevention Coalition, please contact us at 607-776-6441 ext. 202.</w:t>
      </w: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A34713" w:rsidRDefault="00C23268" w:rsidP="00E61D92">
      <w:pPr>
        <w:pStyle w:val="ContactInfo"/>
      </w:pPr>
      <w:r>
        <w:t>Colleen Banik</w:t>
      </w:r>
    </w:p>
    <w:p w:rsidR="00361739" w:rsidRDefault="00361739" w:rsidP="00E61D92">
      <w:pPr>
        <w:pStyle w:val="ContactInfo"/>
      </w:pPr>
      <w:r>
        <w:t>Program Coordinator</w:t>
      </w:r>
    </w:p>
    <w:p w:rsidR="00361739" w:rsidRDefault="00361739" w:rsidP="00E61D92">
      <w:pPr>
        <w:pStyle w:val="ContactInfo"/>
      </w:pPr>
      <w:r>
        <w:t>Steuben Prevention Coalition</w:t>
      </w:r>
    </w:p>
    <w:p w:rsidR="00A34713" w:rsidRDefault="00605B3A" w:rsidP="00E61D92">
      <w:pPr>
        <w:pStyle w:val="ContactInfo"/>
      </w:pPr>
      <w:r>
        <w:t xml:space="preserve">Phone: </w:t>
      </w:r>
      <w:r w:rsidR="00C23268">
        <w:t>(607) 776-6441 ext. 202</w:t>
      </w:r>
    </w:p>
    <w:p w:rsidR="00610E90" w:rsidRDefault="00605B3A" w:rsidP="00E61D92">
      <w:pPr>
        <w:pStyle w:val="ContactInfo"/>
      </w:pPr>
      <w:r>
        <w:t xml:space="preserve">Email: </w:t>
      </w:r>
      <w:hyperlink r:id="rId7" w:history="1">
        <w:r w:rsidR="00790F95" w:rsidRPr="008F4D12">
          <w:rPr>
            <w:rStyle w:val="Hyperlink"/>
          </w:rPr>
          <w:t>cbanik@dor.org</w:t>
        </w:r>
      </w:hyperlink>
    </w:p>
    <w:p w:rsidR="00790F95" w:rsidRDefault="00790F95" w:rsidP="00790F95">
      <w:pPr>
        <w:pStyle w:val="ContactInfo"/>
        <w:ind w:firstLine="0"/>
      </w:pPr>
    </w:p>
    <w:sectPr w:rsidR="00790F95"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50"/>
    <w:rsid w:val="0001363C"/>
    <w:rsid w:val="001C54CA"/>
    <w:rsid w:val="002B0DAA"/>
    <w:rsid w:val="002C0166"/>
    <w:rsid w:val="00356E25"/>
    <w:rsid w:val="00361739"/>
    <w:rsid w:val="00372092"/>
    <w:rsid w:val="00466633"/>
    <w:rsid w:val="004E0031"/>
    <w:rsid w:val="0054471D"/>
    <w:rsid w:val="00571EC8"/>
    <w:rsid w:val="005B3720"/>
    <w:rsid w:val="00605B3A"/>
    <w:rsid w:val="00610E90"/>
    <w:rsid w:val="00627247"/>
    <w:rsid w:val="006C040A"/>
    <w:rsid w:val="006F1CED"/>
    <w:rsid w:val="007223FE"/>
    <w:rsid w:val="007713FC"/>
    <w:rsid w:val="00790F95"/>
    <w:rsid w:val="007A160E"/>
    <w:rsid w:val="007E1522"/>
    <w:rsid w:val="0082503F"/>
    <w:rsid w:val="0083480A"/>
    <w:rsid w:val="008B6E4A"/>
    <w:rsid w:val="008C6184"/>
    <w:rsid w:val="008D5150"/>
    <w:rsid w:val="00A00061"/>
    <w:rsid w:val="00A34713"/>
    <w:rsid w:val="00B423B4"/>
    <w:rsid w:val="00B47FAA"/>
    <w:rsid w:val="00BB1DBB"/>
    <w:rsid w:val="00BB448B"/>
    <w:rsid w:val="00BC348B"/>
    <w:rsid w:val="00BC4320"/>
    <w:rsid w:val="00C23268"/>
    <w:rsid w:val="00CA2B8E"/>
    <w:rsid w:val="00E20886"/>
    <w:rsid w:val="00E3213B"/>
    <w:rsid w:val="00E4784B"/>
    <w:rsid w:val="00E61D92"/>
    <w:rsid w:val="00E935B7"/>
    <w:rsid w:val="00EB0D47"/>
    <w:rsid w:val="00F15EB4"/>
    <w:rsid w:val="00F333C1"/>
    <w:rsid w:val="00FA185C"/>
    <w:rsid w:val="00FB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36855"/>
  <w15:docId w15:val="{6BE440DB-1316-48D8-A005-F5DC9B80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 w:type="character" w:styleId="Hyperlink">
    <w:name w:val="Hyperlink"/>
    <w:basedOn w:val="DefaultParagraphFont"/>
    <w:uiPriority w:val="99"/>
    <w:unhideWhenUsed/>
    <w:rsid w:val="00EB0D47"/>
    <w:rPr>
      <w:color w:val="0000FF" w:themeColor="hyperlink"/>
      <w:u w:val="single"/>
    </w:rPr>
  </w:style>
  <w:style w:type="character" w:styleId="UnresolvedMention">
    <w:name w:val="Unresolved Mention"/>
    <w:basedOn w:val="DefaultParagraphFont"/>
    <w:uiPriority w:val="99"/>
    <w:semiHidden/>
    <w:unhideWhenUsed/>
    <w:rsid w:val="00372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anik@d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ubenpreventioncoalit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2019-04-25T18:05:00Z</cp:lastPrinted>
  <dcterms:created xsi:type="dcterms:W3CDTF">2019-04-25T18:17:00Z</dcterms:created>
  <dcterms:modified xsi:type="dcterms:W3CDTF">2019-04-25T18:17:00Z</dcterms:modified>
  <cp:category>April 26,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