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June 26,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F1016D" w:rsidRPr="00F1016D">
        <w:rPr>
          <w:color w:val="0070C0"/>
        </w:rPr>
        <w:t xml:space="preserve">Rick McInroy, </w:t>
      </w:r>
      <w:r w:rsidR="0097460B">
        <w:rPr>
          <w:color w:val="0070C0"/>
        </w:rPr>
        <w:t xml:space="preserve">Jim Bassage, Lisa Oliver, Amanda Chafee, </w:t>
      </w:r>
      <w:r w:rsidR="00F1016D" w:rsidRPr="00F1016D">
        <w:rPr>
          <w:color w:val="0070C0"/>
        </w:rPr>
        <w:t>Colleen Banik</w:t>
      </w:r>
      <w:r w:rsidR="006D472B">
        <w:rPr>
          <w:color w:val="0070C0"/>
        </w:rPr>
        <w:t>, Kevin Grover, Norm McCumiskey, Joe Rumsey, Kyle King, Hank Chapman, Mark Recktenwald</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D472B" w:rsidP="00B54CAF">
      <w:pPr>
        <w:pStyle w:val="ListParagraph"/>
        <w:numPr>
          <w:ilvl w:val="0"/>
          <w:numId w:val="33"/>
        </w:numPr>
      </w:pPr>
      <w:r>
        <w:t>Norm McCumiskey</w:t>
      </w:r>
      <w:r w:rsidR="0097460B">
        <w:t xml:space="preserve"> </w:t>
      </w:r>
      <w:r w:rsidR="00113EBF" w:rsidRPr="00113EBF">
        <w:t>welcomed everyone to the meeting</w:t>
      </w:r>
      <w:r w:rsidR="002E478B">
        <w:t xml:space="preserve"> and </w:t>
      </w:r>
      <w:r w:rsidR="001711D9">
        <w:t>no introductions were needed at this time</w:t>
      </w:r>
      <w:r w:rsidR="00B54CAF">
        <w:t>.</w:t>
      </w:r>
    </w:p>
    <w:p w:rsidR="00B54CAF" w:rsidRPr="00113EBF" w:rsidRDefault="00B54CAF" w:rsidP="00B54CAF">
      <w:pPr>
        <w:pStyle w:val="ListParagraph"/>
        <w:ind w:left="1080"/>
      </w:pPr>
    </w:p>
    <w:p w:rsidR="00BA30E5" w:rsidRPr="00BA30E5" w:rsidRDefault="0097460B" w:rsidP="0026067D">
      <w:pPr>
        <w:pStyle w:val="ListParagraph"/>
        <w:numPr>
          <w:ilvl w:val="0"/>
          <w:numId w:val="17"/>
        </w:numPr>
      </w:pPr>
      <w:r>
        <w:rPr>
          <w:b/>
        </w:rPr>
        <w:t>Ma</w:t>
      </w:r>
      <w:r w:rsidR="006D472B">
        <w:rPr>
          <w:b/>
        </w:rPr>
        <w:t>y Meeting</w:t>
      </w:r>
      <w:r w:rsidR="00BA30E5">
        <w:rPr>
          <w:b/>
        </w:rPr>
        <w:t>:</w:t>
      </w:r>
    </w:p>
    <w:p w:rsidR="00BA30E5" w:rsidRDefault="00BA30E5" w:rsidP="00BA30E5">
      <w:pPr>
        <w:pStyle w:val="ListParagraph"/>
      </w:pPr>
    </w:p>
    <w:p w:rsidR="002121A8" w:rsidRDefault="00673610" w:rsidP="0049154D">
      <w:pPr>
        <w:pStyle w:val="ListParagraph"/>
        <w:numPr>
          <w:ilvl w:val="0"/>
          <w:numId w:val="32"/>
        </w:numPr>
      </w:pPr>
      <w:r>
        <w:t xml:space="preserve">Approval of the </w:t>
      </w:r>
      <w:r w:rsidR="0097460B">
        <w:t>Ma</w:t>
      </w:r>
      <w:r w:rsidR="006D472B">
        <w:t>y 22,</w:t>
      </w:r>
      <w:r w:rsidR="00F1016D">
        <w:t xml:space="preserve"> 2018</w:t>
      </w:r>
      <w:r w:rsidR="002121A8">
        <w:t xml:space="preserve"> </w:t>
      </w:r>
      <w:r w:rsidR="00FE20CB">
        <w:t xml:space="preserve">minutes </w:t>
      </w:r>
      <w:r>
        <w:t xml:space="preserve">was made </w:t>
      </w:r>
      <w:r w:rsidR="00FE20CB">
        <w:t xml:space="preserve">following a motion made by </w:t>
      </w:r>
      <w:r w:rsidR="006D472B">
        <w:t xml:space="preserve">Lisa Oliver and </w:t>
      </w:r>
      <w:r w:rsidR="00F1016D">
        <w:t xml:space="preserve">seconded by </w:t>
      </w:r>
      <w:r w:rsidR="006D472B">
        <w:t>Rick McInroy.</w:t>
      </w:r>
    </w:p>
    <w:p w:rsidR="004859F2" w:rsidRDefault="004859F2" w:rsidP="004859F2">
      <w:pPr>
        <w:pStyle w:val="ListParagraph"/>
        <w:ind w:left="1080"/>
      </w:pPr>
    </w:p>
    <w:p w:rsidR="004859F2" w:rsidRDefault="004859F2" w:rsidP="004859F2">
      <w:pPr>
        <w:pStyle w:val="ListParagraph"/>
        <w:numPr>
          <w:ilvl w:val="0"/>
          <w:numId w:val="17"/>
        </w:numPr>
        <w:rPr>
          <w:b/>
        </w:rPr>
      </w:pPr>
      <w:r w:rsidRPr="004859F2">
        <w:rPr>
          <w:b/>
        </w:rPr>
        <w:t>Budget Update</w:t>
      </w:r>
    </w:p>
    <w:p w:rsidR="004859F2" w:rsidRDefault="004859F2" w:rsidP="004859F2">
      <w:pPr>
        <w:pStyle w:val="ListParagraph"/>
        <w:rPr>
          <w:b/>
        </w:rPr>
      </w:pPr>
    </w:p>
    <w:p w:rsidR="004859F2" w:rsidRPr="004859F2" w:rsidRDefault="004859F2" w:rsidP="004859F2">
      <w:pPr>
        <w:pStyle w:val="ListParagraph"/>
        <w:numPr>
          <w:ilvl w:val="0"/>
          <w:numId w:val="46"/>
        </w:numPr>
      </w:pPr>
      <w:r w:rsidRPr="004859F2">
        <w:t>Jim Bassage provided a budget overview through the month ending</w:t>
      </w:r>
      <w:r w:rsidR="00C87AEA">
        <w:t xml:space="preserve"> May 31, 2018</w:t>
      </w:r>
      <w:r w:rsidR="00005110">
        <w:t>.  There will be a small savings from the salary allotment for secretarial services to Jessica Allision who has left the agency.  Discretionary item spending amount will be determined after Colleen Banik attends the 3</w:t>
      </w:r>
      <w:r w:rsidR="00005110" w:rsidRPr="00005110">
        <w:rPr>
          <w:vertAlign w:val="superscript"/>
        </w:rPr>
        <w:t>rd</w:t>
      </w:r>
      <w:r w:rsidR="00005110">
        <w:t xml:space="preserve"> week of the Academy.</w:t>
      </w:r>
      <w:r w:rsidRPr="004859F2">
        <w:t xml:space="preserve"> </w:t>
      </w:r>
      <w:r w:rsidR="00005110">
        <w:t xml:space="preserve">  Approximately $6,900.00 will be left for final spending before the end of the grant cycle.</w:t>
      </w:r>
    </w:p>
    <w:p w:rsidR="00673610" w:rsidRPr="00673610" w:rsidRDefault="00673610" w:rsidP="00673610">
      <w:pPr>
        <w:pStyle w:val="ListParagraph"/>
      </w:pPr>
    </w:p>
    <w:p w:rsidR="00D620A6" w:rsidRPr="00F45C68" w:rsidRDefault="00F45C68" w:rsidP="00D620A6">
      <w:pPr>
        <w:pStyle w:val="ListParagraph"/>
        <w:numPr>
          <w:ilvl w:val="0"/>
          <w:numId w:val="17"/>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011759" w:rsidRDefault="006D472B" w:rsidP="00F45C68">
      <w:pPr>
        <w:pStyle w:val="ListParagraph"/>
        <w:numPr>
          <w:ilvl w:val="0"/>
          <w:numId w:val="32"/>
        </w:numPr>
        <w:rPr>
          <w:b/>
        </w:rPr>
      </w:pPr>
      <w:r>
        <w:rPr>
          <w:b/>
        </w:rPr>
        <w:t>Semi-Annual Epiphany Community Services Evaluation Report</w:t>
      </w:r>
    </w:p>
    <w:p w:rsidR="004D5CA1" w:rsidRDefault="00005110" w:rsidP="00011759">
      <w:pPr>
        <w:pStyle w:val="ListParagraph"/>
        <w:ind w:left="1080"/>
      </w:pPr>
      <w:r>
        <w:t>The Semi-Annual Evaluation Report was forwarded to the Steering Committee for review prior to the meeting.  The floor was opened for discussion.  Discussion was held relative to Environmental Strategies</w:t>
      </w:r>
      <w:r w:rsidR="00B70962">
        <w:t>, policy changes and physical design changes</w:t>
      </w:r>
      <w:r>
        <w:t xml:space="preserve"> and how we can increase th</w:t>
      </w:r>
      <w:r w:rsidR="00B70962">
        <w:t>ese</w:t>
      </w:r>
      <w:r>
        <w:t xml:space="preserve"> portion</w:t>
      </w:r>
      <w:r w:rsidR="00B70962">
        <w:t>s</w:t>
      </w:r>
      <w:r>
        <w:t xml:space="preserve"> of the reporting.  </w:t>
      </w:r>
    </w:p>
    <w:p w:rsidR="00526FE3" w:rsidRDefault="00526FE3" w:rsidP="00526FE3">
      <w:pPr>
        <w:pStyle w:val="ListParagraph"/>
        <w:ind w:left="1080"/>
      </w:pPr>
    </w:p>
    <w:p w:rsidR="00526FE3" w:rsidRPr="00526FE3" w:rsidRDefault="00526FE3" w:rsidP="00526FE3">
      <w:pPr>
        <w:pStyle w:val="ListParagraph"/>
        <w:numPr>
          <w:ilvl w:val="0"/>
          <w:numId w:val="47"/>
        </w:numPr>
        <w:rPr>
          <w:b/>
        </w:rPr>
      </w:pPr>
      <w:r w:rsidRPr="00526FE3">
        <w:rPr>
          <w:b/>
        </w:rPr>
        <w:t>Drop Box Up</w:t>
      </w:r>
      <w:r>
        <w:rPr>
          <w:b/>
        </w:rPr>
        <w:t>d</w:t>
      </w:r>
      <w:r w:rsidRPr="00526FE3">
        <w:rPr>
          <w:b/>
        </w:rPr>
        <w:t>ate</w:t>
      </w:r>
    </w:p>
    <w:p w:rsidR="00526FE3" w:rsidRDefault="00526FE3" w:rsidP="00526FE3">
      <w:pPr>
        <w:pStyle w:val="ListParagraph"/>
        <w:ind w:left="1080"/>
      </w:pPr>
      <w:r>
        <w:t>Norm McCumiskey and Kyle King gave a brief update on the installation of medication drop boxes across Steuben County.  Currently we are at 14 sites.  Map created by Kyle King was circulated and will be uploaded on the website.</w:t>
      </w:r>
    </w:p>
    <w:p w:rsidR="0047023C" w:rsidRDefault="0047023C" w:rsidP="00011759">
      <w:pPr>
        <w:pStyle w:val="ListParagraph"/>
        <w:ind w:left="1080"/>
      </w:pPr>
    </w:p>
    <w:p w:rsidR="00F1016D" w:rsidRDefault="001711D9" w:rsidP="00F1016D">
      <w:pPr>
        <w:pStyle w:val="ListParagraph"/>
        <w:numPr>
          <w:ilvl w:val="0"/>
          <w:numId w:val="32"/>
        </w:numPr>
        <w:rPr>
          <w:b/>
        </w:rPr>
      </w:pPr>
      <w:r>
        <w:rPr>
          <w:b/>
        </w:rPr>
        <w:t>Additional Grant Applications</w:t>
      </w:r>
    </w:p>
    <w:p w:rsidR="00AE67BB" w:rsidRDefault="00AE67BB" w:rsidP="00AE67BB">
      <w:pPr>
        <w:pStyle w:val="ListParagraph"/>
        <w:ind w:left="1080"/>
      </w:pPr>
      <w:r w:rsidRPr="00AE67BB">
        <w:t xml:space="preserve">Colleen Banik reported that </w:t>
      </w:r>
      <w:r w:rsidR="0047023C">
        <w:t xml:space="preserve">we </w:t>
      </w:r>
      <w:r w:rsidR="004D5CA1">
        <w:t>have applied for the 20</w:t>
      </w:r>
      <w:r w:rsidR="0047023C">
        <w:t>18 Triangle Fund Grant</w:t>
      </w:r>
      <w:r w:rsidR="004D5CA1">
        <w:t xml:space="preserve"> in the amount of $5,000/$2,500</w:t>
      </w:r>
      <w:r w:rsidR="00831E8F">
        <w:t xml:space="preserve"> </w:t>
      </w:r>
      <w:r w:rsidR="00526FE3">
        <w:t xml:space="preserve">with an </w:t>
      </w:r>
      <w:r w:rsidR="004D5CA1">
        <w:t>award not</w:t>
      </w:r>
      <w:r w:rsidR="00526FE3">
        <w:t>ification expected in late June.  We</w:t>
      </w:r>
      <w:r w:rsidR="0041742C">
        <w:t xml:space="preserve"> are still waiting to hear on the </w:t>
      </w:r>
      <w:r w:rsidR="0041742C">
        <w:lastRenderedPageBreak/>
        <w:t>grant award.  The HealthLink NY So. Tier Regional Addiction Resource Center has awarded us a grant in the amount of $700.00</w:t>
      </w:r>
      <w:r w:rsidR="004D5CA1">
        <w:t xml:space="preserve"> and the Tyrtle Beach Fund</w:t>
      </w:r>
      <w:r w:rsidR="00526FE3">
        <w:t xml:space="preserve"> was awarded </w:t>
      </w:r>
      <w:r w:rsidR="004D5CA1">
        <w:t>in the amount of $5</w:t>
      </w:r>
      <w:r w:rsidR="00526FE3">
        <w:t>50.00.</w:t>
      </w:r>
    </w:p>
    <w:p w:rsidR="00AE67BB" w:rsidRPr="00AE67BB" w:rsidRDefault="00AE67BB" w:rsidP="00AE67BB">
      <w:pPr>
        <w:pStyle w:val="ListParagraph"/>
        <w:ind w:left="1080"/>
      </w:pPr>
    </w:p>
    <w:p w:rsidR="00F1016D" w:rsidRDefault="00F1016D" w:rsidP="00F1016D">
      <w:pPr>
        <w:pStyle w:val="ListParagraph"/>
        <w:numPr>
          <w:ilvl w:val="0"/>
          <w:numId w:val="32"/>
        </w:numPr>
        <w:rPr>
          <w:b/>
        </w:rPr>
      </w:pPr>
      <w:r>
        <w:rPr>
          <w:b/>
        </w:rPr>
        <w:t>PNA Survey Presentations</w:t>
      </w:r>
      <w:r w:rsidR="00C92524">
        <w:rPr>
          <w:b/>
        </w:rPr>
        <w:t xml:space="preserve"> Follow-Up Meetings</w:t>
      </w:r>
    </w:p>
    <w:p w:rsidR="00AE67BB" w:rsidRPr="00AE67BB" w:rsidRDefault="00526FE3" w:rsidP="00AE67BB">
      <w:pPr>
        <w:pStyle w:val="ListParagraph"/>
        <w:ind w:left="1080"/>
      </w:pPr>
      <w:r>
        <w:t xml:space="preserve">Norm McCumiskey reported that all 12 school districts were presented with their individual data.  </w:t>
      </w:r>
      <w:r w:rsidR="004D5CA1">
        <w:t xml:space="preserve">Jim Bassage </w:t>
      </w:r>
      <w:r>
        <w:t>discussed the need to schedule follow-up meetings with the school districts with the recommendation that a coalition member for these communities attend and lead the follow-up discussion</w:t>
      </w:r>
      <w:r w:rsidR="004D5CA1">
        <w:t>.</w:t>
      </w:r>
      <w:r w:rsidR="00831E8F">
        <w:t xml:space="preserve"> </w:t>
      </w:r>
    </w:p>
    <w:p w:rsidR="00AE67BB" w:rsidRDefault="00AE67BB" w:rsidP="00AE67BB">
      <w:pPr>
        <w:pStyle w:val="ListParagraph"/>
        <w:ind w:left="1080"/>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4D5CA1" w:rsidRDefault="00F45C68" w:rsidP="00D85C75">
      <w:pPr>
        <w:pStyle w:val="ListParagraph"/>
        <w:numPr>
          <w:ilvl w:val="0"/>
          <w:numId w:val="35"/>
        </w:numPr>
        <w:spacing w:after="0" w:line="240" w:lineRule="auto"/>
      </w:pPr>
      <w:r w:rsidRPr="004D5CA1">
        <w:rPr>
          <w:b/>
        </w:rPr>
        <w:t>UAD Task Force</w:t>
      </w:r>
    </w:p>
    <w:p w:rsidR="008B317A"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AF7966">
        <w:t>TIPS Training</w:t>
      </w:r>
      <w:r w:rsidR="0097460B">
        <w:t xml:space="preserve"> classes</w:t>
      </w:r>
      <w:r w:rsidR="00526FE3">
        <w:t>, with another class to follow in September, Compliance Clings design settled on and order being made,</w:t>
      </w:r>
      <w:r w:rsidR="0097460B">
        <w:t xml:space="preserve"> A</w:t>
      </w:r>
      <w:r w:rsidR="00AF7966">
        <w:t>lcohol Poster Contest</w:t>
      </w:r>
      <w:r w:rsidR="00526FE3">
        <w:t xml:space="preserve"> completed</w:t>
      </w:r>
      <w:r w:rsidR="0097460B">
        <w:t>, Sticker Shock activities ongoing</w:t>
      </w:r>
      <w:r w:rsidR="00AF7966">
        <w:t xml:space="preserve"> and the Ad</w:t>
      </w:r>
      <w:r w:rsidR="0097460B">
        <w:t>ult Perception Survey being circulate</w:t>
      </w:r>
      <w:r w:rsidR="00DF16F9">
        <w:t>d mid-July.</w:t>
      </w:r>
    </w:p>
    <w:p w:rsidR="00AE67BB" w:rsidRDefault="00AE67BB" w:rsidP="008B317A">
      <w:pPr>
        <w:spacing w:after="0" w:line="240" w:lineRule="auto"/>
        <w:ind w:left="2160"/>
      </w:pPr>
    </w:p>
    <w:p w:rsidR="00F45C68" w:rsidRDefault="00F45C68" w:rsidP="00FD70C7">
      <w:pPr>
        <w:pStyle w:val="ListParagraph"/>
        <w:numPr>
          <w:ilvl w:val="0"/>
          <w:numId w:val="35"/>
        </w:numPr>
        <w:spacing w:after="0" w:line="240" w:lineRule="auto"/>
        <w:rPr>
          <w:b/>
        </w:rPr>
      </w:pPr>
      <w:r w:rsidRPr="0061223A">
        <w:rPr>
          <w:b/>
        </w:rPr>
        <w:t>Marijuana Task Force</w:t>
      </w:r>
    </w:p>
    <w:p w:rsidR="00E12F81" w:rsidRDefault="00C92524" w:rsidP="00C92524">
      <w:pPr>
        <w:spacing w:after="0" w:line="240" w:lineRule="auto"/>
        <w:ind w:left="1080"/>
      </w:pPr>
      <w:r>
        <w:t xml:space="preserve">Norm McCumiskey </w:t>
      </w:r>
      <w:r w:rsidR="00DF16F9">
        <w:t xml:space="preserve">and Mark Recktenwald </w:t>
      </w:r>
      <w:r>
        <w:t>gave a brief overview of activities and programs being worked on by the Marijuana Task Force covering</w:t>
      </w:r>
      <w:r w:rsidR="00DF16F9">
        <w:t xml:space="preserve"> </w:t>
      </w:r>
      <w:r w:rsidR="00844FDA">
        <w:t>new marijuana proposed legislation in NYS, Marijuana Media Tool Kit with a time line for use to be established,</w:t>
      </w:r>
      <w:r w:rsidR="00960465">
        <w:t xml:space="preserve"> Drop Box Update with Book Marks and Magnets.</w:t>
      </w:r>
    </w:p>
    <w:p w:rsidR="00C92524" w:rsidRDefault="00C92524" w:rsidP="00C92524">
      <w:pPr>
        <w:spacing w:after="0" w:line="240" w:lineRule="auto"/>
        <w:ind w:left="1080"/>
      </w:pPr>
    </w:p>
    <w:p w:rsidR="00960465" w:rsidRDefault="006659F8" w:rsidP="00960465">
      <w:pPr>
        <w:pStyle w:val="ListParagraph"/>
        <w:numPr>
          <w:ilvl w:val="0"/>
          <w:numId w:val="17"/>
        </w:numPr>
        <w:spacing w:after="0" w:line="240" w:lineRule="auto"/>
        <w:rPr>
          <w:b/>
        </w:rPr>
      </w:pPr>
      <w:r>
        <w:rPr>
          <w:b/>
        </w:rPr>
        <w:t>Other:</w:t>
      </w:r>
      <w:r w:rsidR="00011759">
        <w:rPr>
          <w:b/>
        </w:rPr>
        <w:tab/>
      </w:r>
    </w:p>
    <w:p w:rsidR="00960465" w:rsidRDefault="00960465" w:rsidP="00960465">
      <w:pPr>
        <w:pStyle w:val="ListParagraph"/>
        <w:spacing w:after="0" w:line="240" w:lineRule="auto"/>
        <w:rPr>
          <w:b/>
        </w:rPr>
      </w:pPr>
    </w:p>
    <w:p w:rsidR="00960465" w:rsidRPr="00960465" w:rsidRDefault="00960465" w:rsidP="00960465">
      <w:pPr>
        <w:pStyle w:val="ListParagraph"/>
        <w:numPr>
          <w:ilvl w:val="0"/>
          <w:numId w:val="35"/>
        </w:numPr>
        <w:spacing w:after="0" w:line="240" w:lineRule="auto"/>
        <w:rPr>
          <w:b/>
        </w:rPr>
      </w:pPr>
      <w:r>
        <w:t>Norm McCumiskey suggested that we take a look at our Sustainability Plan in the event of the possibility that the next 5-year grant is not awarded.  Significant discussion took place.  Jim Bassage reported that some initial conversations are taking place with Steuben County and Catholic Charities on what would be needed to sustain the Coalition.  Hank Chapman suggested that the Coalition present once again to the Legislature and offered to approach them for a date.</w:t>
      </w:r>
    </w:p>
    <w:p w:rsidR="00960465" w:rsidRDefault="00960465" w:rsidP="00960465">
      <w:pPr>
        <w:spacing w:after="0" w:line="240" w:lineRule="auto"/>
        <w:rPr>
          <w:b/>
        </w:rPr>
      </w:pPr>
    </w:p>
    <w:p w:rsidR="00960465" w:rsidRPr="00960465" w:rsidRDefault="00960465" w:rsidP="00960465">
      <w:pPr>
        <w:spacing w:after="0" w:line="240" w:lineRule="auto"/>
        <w:ind w:left="1440"/>
      </w:pPr>
      <w:r w:rsidRPr="00960465">
        <w:rPr>
          <w:b/>
          <w:color w:val="FF0000"/>
        </w:rPr>
        <w:t xml:space="preserve">Action Item:  </w:t>
      </w:r>
      <w:r w:rsidRPr="00960465">
        <w:t>Hank Chapman to make contact with the Steuben County Legislature to gauge when a presentation could be arranged.</w:t>
      </w:r>
      <w:bookmarkStart w:id="0" w:name="_GoBack"/>
      <w:bookmarkEnd w:id="0"/>
    </w:p>
    <w:p w:rsidR="004859F2" w:rsidRDefault="004859F2" w:rsidP="004859F2">
      <w:pPr>
        <w:pStyle w:val="ListParagraph"/>
        <w:spacing w:after="0" w:line="240" w:lineRule="auto"/>
        <w:rPr>
          <w:b/>
        </w:rPr>
      </w:pPr>
    </w:p>
    <w:p w:rsidR="004E55C5" w:rsidRDefault="004E55C5" w:rsidP="004E55C5">
      <w:pPr>
        <w:pStyle w:val="ListParagraph"/>
        <w:spacing w:after="0" w:line="240" w:lineRule="auto"/>
        <w:rPr>
          <w:b/>
        </w:rPr>
      </w:pP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97460B">
        <w:rPr>
          <w:b/>
        </w:rPr>
        <w:t>Ju</w:t>
      </w:r>
      <w:r w:rsidR="00C92524">
        <w:rPr>
          <w:b/>
        </w:rPr>
        <w:t>ly 24</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93243857"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65DF8"/>
    <w:multiLevelType w:val="hybridMultilevel"/>
    <w:tmpl w:val="68FE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9"/>
  </w:num>
  <w:num w:numId="4">
    <w:abstractNumId w:val="28"/>
  </w:num>
  <w:num w:numId="5">
    <w:abstractNumId w:val="31"/>
  </w:num>
  <w:num w:numId="6">
    <w:abstractNumId w:val="17"/>
  </w:num>
  <w:num w:numId="7">
    <w:abstractNumId w:val="0"/>
  </w:num>
  <w:num w:numId="8">
    <w:abstractNumId w:val="10"/>
  </w:num>
  <w:num w:numId="9">
    <w:abstractNumId w:val="12"/>
  </w:num>
  <w:num w:numId="10">
    <w:abstractNumId w:val="26"/>
  </w:num>
  <w:num w:numId="11">
    <w:abstractNumId w:val="8"/>
  </w:num>
  <w:num w:numId="12">
    <w:abstractNumId w:val="2"/>
  </w:num>
  <w:num w:numId="13">
    <w:abstractNumId w:val="11"/>
  </w:num>
  <w:num w:numId="14">
    <w:abstractNumId w:val="21"/>
  </w:num>
  <w:num w:numId="15">
    <w:abstractNumId w:val="19"/>
  </w:num>
  <w:num w:numId="16">
    <w:abstractNumId w:val="27"/>
  </w:num>
  <w:num w:numId="17">
    <w:abstractNumId w:val="14"/>
  </w:num>
  <w:num w:numId="18">
    <w:abstractNumId w:val="39"/>
  </w:num>
  <w:num w:numId="19">
    <w:abstractNumId w:val="7"/>
  </w:num>
  <w:num w:numId="20">
    <w:abstractNumId w:val="34"/>
  </w:num>
  <w:num w:numId="21">
    <w:abstractNumId w:val="33"/>
  </w:num>
  <w:num w:numId="22">
    <w:abstractNumId w:val="42"/>
  </w:num>
  <w:num w:numId="23">
    <w:abstractNumId w:val="46"/>
  </w:num>
  <w:num w:numId="24">
    <w:abstractNumId w:val="13"/>
  </w:num>
  <w:num w:numId="25">
    <w:abstractNumId w:val="30"/>
  </w:num>
  <w:num w:numId="26">
    <w:abstractNumId w:val="23"/>
  </w:num>
  <w:num w:numId="27">
    <w:abstractNumId w:val="36"/>
  </w:num>
  <w:num w:numId="28">
    <w:abstractNumId w:val="41"/>
  </w:num>
  <w:num w:numId="29">
    <w:abstractNumId w:val="1"/>
  </w:num>
  <w:num w:numId="30">
    <w:abstractNumId w:val="20"/>
  </w:num>
  <w:num w:numId="31">
    <w:abstractNumId w:val="22"/>
  </w:num>
  <w:num w:numId="32">
    <w:abstractNumId w:val="6"/>
  </w:num>
  <w:num w:numId="33">
    <w:abstractNumId w:val="37"/>
  </w:num>
  <w:num w:numId="34">
    <w:abstractNumId w:val="45"/>
  </w:num>
  <w:num w:numId="35">
    <w:abstractNumId w:val="25"/>
  </w:num>
  <w:num w:numId="36">
    <w:abstractNumId w:val="32"/>
  </w:num>
  <w:num w:numId="37">
    <w:abstractNumId w:val="44"/>
  </w:num>
  <w:num w:numId="38">
    <w:abstractNumId w:val="18"/>
  </w:num>
  <w:num w:numId="39">
    <w:abstractNumId w:val="4"/>
  </w:num>
  <w:num w:numId="40">
    <w:abstractNumId w:val="43"/>
  </w:num>
  <w:num w:numId="41">
    <w:abstractNumId w:val="35"/>
  </w:num>
  <w:num w:numId="42">
    <w:abstractNumId w:val="29"/>
  </w:num>
  <w:num w:numId="43">
    <w:abstractNumId w:val="40"/>
  </w:num>
  <w:num w:numId="44">
    <w:abstractNumId w:val="38"/>
  </w:num>
  <w:num w:numId="45">
    <w:abstractNumId w:val="3"/>
  </w:num>
  <w:num w:numId="46">
    <w:abstractNumId w:val="2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05110"/>
    <w:rsid w:val="00011759"/>
    <w:rsid w:val="000144F1"/>
    <w:rsid w:val="00015265"/>
    <w:rsid w:val="000156B0"/>
    <w:rsid w:val="000175FE"/>
    <w:rsid w:val="00034725"/>
    <w:rsid w:val="00046815"/>
    <w:rsid w:val="000629DD"/>
    <w:rsid w:val="000661A6"/>
    <w:rsid w:val="0006674A"/>
    <w:rsid w:val="000736E0"/>
    <w:rsid w:val="0009305F"/>
    <w:rsid w:val="000A13D5"/>
    <w:rsid w:val="000A6F51"/>
    <w:rsid w:val="000A7178"/>
    <w:rsid w:val="000B4465"/>
    <w:rsid w:val="000B57A8"/>
    <w:rsid w:val="000E062F"/>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E2219"/>
    <w:rsid w:val="002010BC"/>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1742C"/>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D5CA1"/>
    <w:rsid w:val="004E0CCC"/>
    <w:rsid w:val="004E2137"/>
    <w:rsid w:val="004E55C5"/>
    <w:rsid w:val="004F467C"/>
    <w:rsid w:val="00526FE3"/>
    <w:rsid w:val="0053289A"/>
    <w:rsid w:val="005445BB"/>
    <w:rsid w:val="00545180"/>
    <w:rsid w:val="0055308C"/>
    <w:rsid w:val="00556C5F"/>
    <w:rsid w:val="00564726"/>
    <w:rsid w:val="005764F1"/>
    <w:rsid w:val="005810F5"/>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71B33"/>
    <w:rsid w:val="008A08EF"/>
    <w:rsid w:val="008B317A"/>
    <w:rsid w:val="008C087B"/>
    <w:rsid w:val="008C1B8C"/>
    <w:rsid w:val="008D4AFF"/>
    <w:rsid w:val="008E307C"/>
    <w:rsid w:val="00910225"/>
    <w:rsid w:val="009204F1"/>
    <w:rsid w:val="00920817"/>
    <w:rsid w:val="00933102"/>
    <w:rsid w:val="0094130F"/>
    <w:rsid w:val="00943293"/>
    <w:rsid w:val="00944FD9"/>
    <w:rsid w:val="00954CF9"/>
    <w:rsid w:val="00960465"/>
    <w:rsid w:val="0097460B"/>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E3982"/>
    <w:rsid w:val="00AE67BB"/>
    <w:rsid w:val="00AF416D"/>
    <w:rsid w:val="00AF74E1"/>
    <w:rsid w:val="00AF7966"/>
    <w:rsid w:val="00B04AA4"/>
    <w:rsid w:val="00B1045D"/>
    <w:rsid w:val="00B25128"/>
    <w:rsid w:val="00B418EC"/>
    <w:rsid w:val="00B54CAF"/>
    <w:rsid w:val="00B56753"/>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31803"/>
    <w:rsid w:val="00C31E04"/>
    <w:rsid w:val="00C51AC1"/>
    <w:rsid w:val="00C54A20"/>
    <w:rsid w:val="00C61AAA"/>
    <w:rsid w:val="00C74ED8"/>
    <w:rsid w:val="00C7540A"/>
    <w:rsid w:val="00C87AEA"/>
    <w:rsid w:val="00C924D4"/>
    <w:rsid w:val="00C92524"/>
    <w:rsid w:val="00C94DD0"/>
    <w:rsid w:val="00CA49F1"/>
    <w:rsid w:val="00CE0F37"/>
    <w:rsid w:val="00CE58CE"/>
    <w:rsid w:val="00CE719D"/>
    <w:rsid w:val="00CF434A"/>
    <w:rsid w:val="00D060DB"/>
    <w:rsid w:val="00D109BB"/>
    <w:rsid w:val="00D419C7"/>
    <w:rsid w:val="00D620A6"/>
    <w:rsid w:val="00D806FA"/>
    <w:rsid w:val="00D873E5"/>
    <w:rsid w:val="00D91A98"/>
    <w:rsid w:val="00DB385F"/>
    <w:rsid w:val="00DC68CB"/>
    <w:rsid w:val="00DE1038"/>
    <w:rsid w:val="00DF16F9"/>
    <w:rsid w:val="00DF7FB3"/>
    <w:rsid w:val="00E057F5"/>
    <w:rsid w:val="00E12F81"/>
    <w:rsid w:val="00E15780"/>
    <w:rsid w:val="00E23687"/>
    <w:rsid w:val="00E240AE"/>
    <w:rsid w:val="00E25038"/>
    <w:rsid w:val="00E316C1"/>
    <w:rsid w:val="00E353C1"/>
    <w:rsid w:val="00E36273"/>
    <w:rsid w:val="00E6064F"/>
    <w:rsid w:val="00E6494F"/>
    <w:rsid w:val="00E742A7"/>
    <w:rsid w:val="00E812C8"/>
    <w:rsid w:val="00E84F56"/>
    <w:rsid w:val="00E86701"/>
    <w:rsid w:val="00E96C73"/>
    <w:rsid w:val="00EA1EEE"/>
    <w:rsid w:val="00EB2B30"/>
    <w:rsid w:val="00EB6532"/>
    <w:rsid w:val="00EC6EB1"/>
    <w:rsid w:val="00ED07D5"/>
    <w:rsid w:val="00EE3FC9"/>
    <w:rsid w:val="00F1016D"/>
    <w:rsid w:val="00F10E2A"/>
    <w:rsid w:val="00F330F9"/>
    <w:rsid w:val="00F333CB"/>
    <w:rsid w:val="00F45C68"/>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38E8"/>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2018-06-06T15:09:00Z</cp:lastPrinted>
  <dcterms:created xsi:type="dcterms:W3CDTF">2018-07-16T14:58:00Z</dcterms:created>
  <dcterms:modified xsi:type="dcterms:W3CDTF">2018-07-16T14:58:00Z</dcterms:modified>
</cp:coreProperties>
</file>